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900"/>
          <w:tab w:val="left" w:pos="7200"/>
          <w:tab w:val="left" w:pos="7380"/>
          <w:tab w:val="left" w:pos="8280"/>
          <w:tab w:val="left" w:pos="8460"/>
        </w:tabs>
        <w:spacing w:line="800" w:lineRule="exact"/>
        <w:jc w:val="center"/>
        <w:rPr>
          <w:rFonts w:ascii="仿宋" w:hAnsi="仿宋" w:eastAsia="仿宋"/>
          <w:bCs/>
          <w:color w:val="FF0000"/>
          <w:w w:val="85"/>
          <w:sz w:val="76"/>
          <w:szCs w:val="76"/>
        </w:rPr>
      </w:pPr>
      <w:r>
        <w:rPr>
          <w:rFonts w:hint="eastAsia" w:ascii="方正小标宋简体" w:hAnsi="方正小标宋简体" w:eastAsia="方正小标宋简体" w:cs="方正小标宋简体"/>
          <w:bCs/>
          <w:color w:val="FF0000"/>
          <w:w w:val="85"/>
          <w:sz w:val="76"/>
          <w:szCs w:val="76"/>
        </w:rPr>
        <w:t>玉林市玉东新区综治和信访局</w:t>
      </w:r>
    </w:p>
    <w:p>
      <w:pPr>
        <w:tabs>
          <w:tab w:val="left" w:pos="900"/>
          <w:tab w:val="left" w:pos="7200"/>
          <w:tab w:val="left" w:pos="7380"/>
          <w:tab w:val="left" w:pos="8280"/>
          <w:tab w:val="left" w:pos="8460"/>
        </w:tabs>
        <w:spacing w:line="500" w:lineRule="exact"/>
        <w:rPr>
          <w:rFonts w:ascii="方正小标宋简体" w:eastAsia="方正小标宋简体"/>
          <w:b/>
          <w:color w:val="FF0000"/>
          <w:w w:val="90"/>
          <w:sz w:val="36"/>
          <w:szCs w:val="36"/>
        </w:rPr>
      </w:pPr>
      <w:r>
        <w:pict>
          <v:line id="Line 2" o:spid="_x0000_s2050" o:spt="20" style="position:absolute;left:0pt;margin-left:7.7pt;margin-top:12.25pt;height:0pt;width:441.6pt;z-index:251659264;mso-width-relative:page;mso-height-relative:page;" stroked="t" coordsize="21600,21600">
            <v:path arrowok="t"/>
            <v:fill focussize="0,0"/>
            <v:stroke weight="3.75pt" color="#FF0000" linestyle="thickThin"/>
            <v:imagedata o:title=""/>
            <o:lock v:ext="edit"/>
          </v:line>
        </w:pict>
      </w:r>
    </w:p>
    <w:p>
      <w:pPr>
        <w:spacing w:line="540" w:lineRule="exac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202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2</w:t>
      </w:r>
      <w:r>
        <w:rPr>
          <w:rFonts w:hint="eastAsia" w:ascii="方正小标宋简体" w:eastAsia="方正小标宋简体"/>
          <w:sz w:val="44"/>
          <w:szCs w:val="44"/>
        </w:rPr>
        <w:t>年度预算项目绩效自评报告</w:t>
      </w:r>
    </w:p>
    <w:p>
      <w:pPr>
        <w:spacing w:line="540" w:lineRule="exac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（玉林市公共安全视频监控建设联网应用项目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eastAsia="方正小标宋简体"/>
          <w:sz w:val="44"/>
          <w:szCs w:val="44"/>
        </w:rPr>
        <w:t>二期费用）</w:t>
      </w:r>
    </w:p>
    <w:p>
      <w:pPr>
        <w:spacing w:line="540" w:lineRule="exact"/>
        <w:ind w:firstLine="880" w:firstLineChars="200"/>
        <w:jc w:val="left"/>
        <w:rPr>
          <w:rFonts w:hint="eastAsia" w:ascii="方正小标宋简体" w:eastAsia="方正小标宋简体"/>
          <w:sz w:val="44"/>
          <w:szCs w:val="44"/>
        </w:rPr>
      </w:pPr>
    </w:p>
    <w:p>
      <w:pPr>
        <w:spacing w:line="540" w:lineRule="exact"/>
        <w:ind w:firstLine="643" w:firstLineChars="200"/>
        <w:jc w:val="left"/>
        <w:rPr>
          <w:rFonts w:hint="eastAsia" w:ascii="方正小标宋简体" w:eastAsia="方正小标宋简体"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一、项目基本情况</w:t>
      </w:r>
    </w:p>
    <w:p>
      <w:pPr>
        <w:ind w:firstLine="630" w:firstLineChars="196"/>
        <w:rPr>
          <w:rFonts w:hint="eastAsia" w:ascii="楷体_GB2312" w:eastAsia="楷体_GB2312"/>
          <w:b/>
          <w:sz w:val="32"/>
          <w:szCs w:val="32"/>
        </w:rPr>
      </w:pPr>
      <w:r>
        <w:rPr>
          <w:rFonts w:hint="eastAsia" w:ascii="楷体_GB2312" w:eastAsia="楷体_GB2312"/>
          <w:b/>
          <w:sz w:val="32"/>
          <w:szCs w:val="32"/>
        </w:rPr>
        <w:t>（一）项目立项情况。</w:t>
      </w:r>
      <w:r>
        <w:rPr>
          <w:rFonts w:hint="eastAsia" w:ascii="仿宋_GB2312" w:eastAsia="仿宋_GB2312"/>
          <w:sz w:val="32"/>
          <w:szCs w:val="32"/>
        </w:rPr>
        <w:t>为加快推进公共安全视频监控建设联网应用项目的建设工作，我区需自筹资金599.7万元建设我区视频监控联网平台，主要建设县级公共安全视频图像信息共享平台，实现村、镇、县三级安全防护和态势感知体系。</w:t>
      </w:r>
    </w:p>
    <w:p>
      <w:pPr>
        <w:ind w:firstLine="630" w:firstLineChars="196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楷体_GB2312" w:eastAsia="楷体_GB2312"/>
          <w:b/>
          <w:sz w:val="32"/>
          <w:szCs w:val="32"/>
        </w:rPr>
        <w:t>（二）项目资金管理使用情况。</w:t>
      </w:r>
      <w:r>
        <w:rPr>
          <w:rFonts w:hint="eastAsia" w:ascii="仿宋_GB2312" w:eastAsia="仿宋_GB2312"/>
          <w:sz w:val="32"/>
          <w:szCs w:val="32"/>
        </w:rPr>
        <w:t>根据玉林市委政法委《转发〈关于玉林市公共安全视频监控建设联网应用项目（二期）初步设计的批复〉的通知》要求，我局于2020年开始推进建设，目前设备已全部验收。3-4月支付第一笔预付款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,</w:t>
      </w:r>
      <w:r>
        <w:rPr>
          <w:rFonts w:hint="eastAsia" w:ascii="仿宋_GB2312" w:eastAsia="仿宋_GB2312"/>
          <w:sz w:val="32"/>
          <w:szCs w:val="32"/>
        </w:rPr>
        <w:t>6-7月支付第二笔设备预付款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。</w:t>
      </w:r>
    </w:p>
    <w:p>
      <w:pPr>
        <w:ind w:firstLine="630" w:firstLineChars="196"/>
        <w:rPr>
          <w:rFonts w:hint="eastAsia" w:ascii="仿宋_GB2312" w:eastAsia="仿宋_GB2312"/>
          <w:sz w:val="32"/>
          <w:szCs w:val="32"/>
        </w:rPr>
      </w:pPr>
      <w:r>
        <w:rPr>
          <w:rFonts w:hint="eastAsia" w:ascii="楷体_GB2312" w:eastAsia="楷体_GB2312"/>
          <w:b/>
          <w:sz w:val="32"/>
          <w:szCs w:val="32"/>
        </w:rPr>
        <w:t>（三）年初绩效目标及其衡量指标设定情况。</w:t>
      </w:r>
      <w:r>
        <w:rPr>
          <w:rFonts w:hint="eastAsia" w:ascii="仿宋_GB2312" w:eastAsia="仿宋_GB2312"/>
          <w:sz w:val="32"/>
          <w:szCs w:val="32"/>
        </w:rPr>
        <w:t>我局202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年财务项目绩效指标设定标准包括款项拨付进度，及项目所涉效益两大方面。</w:t>
      </w:r>
    </w:p>
    <w:p>
      <w:pPr>
        <w:ind w:firstLine="630" w:firstLineChars="196"/>
        <w:rPr>
          <w:rFonts w:hint="eastAsia" w:ascii="仿宋_GB2312" w:eastAsia="仿宋_GB2312"/>
          <w:sz w:val="32"/>
          <w:szCs w:val="32"/>
        </w:rPr>
      </w:pPr>
      <w:r>
        <w:rPr>
          <w:rFonts w:hint="eastAsia" w:ascii="楷体_GB2312" w:eastAsia="楷体_GB2312"/>
          <w:b/>
          <w:sz w:val="32"/>
          <w:szCs w:val="32"/>
        </w:rPr>
        <w:t>（四）项目组织管理情况。</w:t>
      </w:r>
      <w:r>
        <w:rPr>
          <w:rFonts w:hint="eastAsia" w:ascii="仿宋_GB2312" w:eastAsia="仿宋_GB2312"/>
          <w:sz w:val="32"/>
          <w:szCs w:val="32"/>
        </w:rPr>
        <w:t>我局由局长陈家灿担任项目主要负责人，由副局长苏庆章、办公室主任陈夏浠担任项目监督及验收工作，项目所有设备已经双方代表反复确认后验收成功。</w:t>
      </w:r>
    </w:p>
    <w:p>
      <w:pPr>
        <w:ind w:firstLine="630" w:firstLineChars="196"/>
        <w:rPr>
          <w:rFonts w:hint="eastAsia"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二、项目评价工作开展情况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我局由局长陈家灿、副局长苏庆章、办公室主任陈夏浠，及卢运杰、曹卫祥等同志组成项目评价小组，对我局绩效项目开展讨论评价工作。</w:t>
      </w:r>
    </w:p>
    <w:p>
      <w:pPr>
        <w:ind w:firstLine="630" w:firstLineChars="196"/>
        <w:rPr>
          <w:rFonts w:hint="eastAsia"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三、项目绩效情况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因本级资金能力不足，拨付进度客观上未能达标，但经我局与中国移动通信集团玉林分公司协商，该项目仍在正常建设中，社会效益、可持续发展效益、服务对象评价均达到预期标准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。</w:t>
      </w:r>
    </w:p>
    <w:p>
      <w:pPr>
        <w:ind w:firstLine="630" w:firstLineChars="196"/>
        <w:rPr>
          <w:rFonts w:hint="eastAsia"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四、主要经验做法、存在的问题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经过一年调研及探索，我局将全力维护社会稳定，集中排查各类重点人、重点群体，确保不发生重大事件及群体性事件，进一步加强对社会面的管控，进一步完善维稳工作的基层信息网络体系建设，强化情报信息收集判研力度、增强信访维稳工作的前瞻性和预见性，做到“纵向到底、横向到边”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为辖区提供良好的经济发展基础，从侧面促进辖区经济快速发展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ind w:right="640" w:firstLine="640" w:firstLineChars="200"/>
        <w:jc w:val="righ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玉林市玉东新区综治和信访局</w:t>
      </w:r>
    </w:p>
    <w:p>
      <w:pPr>
        <w:ind w:right="640" w:firstLine="1440" w:firstLineChars="450"/>
        <w:jc w:val="center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2023年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日</w:t>
      </w:r>
    </w:p>
    <w:sectPr>
      <w:pgSz w:w="11906" w:h="16838"/>
      <w:pgMar w:top="1814" w:right="1134" w:bottom="1418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GUyNGY2ZTMzMjNiZjcwYjU3MzE1YzgwODQ5MWYxOGIifQ=="/>
  </w:docVars>
  <w:rsids>
    <w:rsidRoot w:val="00B40BDF"/>
    <w:rsid w:val="005A3471"/>
    <w:rsid w:val="00B40BDF"/>
    <w:rsid w:val="31FB0A75"/>
    <w:rsid w:val="460F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2</Pages>
  <Words>118</Words>
  <Characters>679</Characters>
  <Lines>5</Lines>
  <Paragraphs>1</Paragraphs>
  <TotalTime>33</TotalTime>
  <ScaleCrop>false</ScaleCrop>
  <LinksUpToDate>false</LinksUpToDate>
  <CharactersWithSpaces>796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2023-02-21T01:27:00Z</dcterms:created>
  <dc:creator>陈夏浠</dc:creator>
  <cp:lastModifiedBy>Administrator</cp:lastModifiedBy>
  <cp:lastPrinted>2023-02-21T01:33:00Z</cp:lastPrinted>
  <dcterms:modified xsi:type="dcterms:W3CDTF">2023-10-09T09:26:22Z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FC0522BD5DBA4E95B371BD002999562E_12</vt:lpwstr>
  </property>
</Properties>
</file>